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011" w:rsidRPr="003C6B2E" w:rsidRDefault="003C6B2E" w:rsidP="003C6B2E">
      <w:pPr>
        <w:rPr>
          <w:rFonts w:ascii="Arial" w:hAnsi="Arial" w:cs="Arial"/>
          <w:b/>
          <w:color w:val="3F3F3F"/>
          <w:sz w:val="28"/>
          <w:szCs w:val="28"/>
        </w:rPr>
      </w:pPr>
      <w:r>
        <w:rPr>
          <w:b/>
          <w:sz w:val="28"/>
          <w:szCs w:val="28"/>
        </w:rPr>
        <w:t xml:space="preserve">                         </w:t>
      </w:r>
      <w:r w:rsidRPr="003C6B2E">
        <w:rPr>
          <w:b/>
          <w:sz w:val="28"/>
          <w:szCs w:val="28"/>
        </w:rPr>
        <w:t>AKADEMİK TEŞVİK ÖDENEĞİ BAŞVURU TAKVİMİ</w:t>
      </w:r>
    </w:p>
    <w:tbl>
      <w:tblPr>
        <w:tblStyle w:val="TabloKlavuzu"/>
        <w:tblW w:w="0" w:type="auto"/>
        <w:tblLook w:val="04A0" w:firstRow="1" w:lastRow="0" w:firstColumn="1" w:lastColumn="0" w:noHBand="0" w:noVBand="1"/>
      </w:tblPr>
      <w:tblGrid>
        <w:gridCol w:w="2093"/>
        <w:gridCol w:w="7119"/>
      </w:tblGrid>
      <w:tr w:rsidR="003C6B2E" w:rsidTr="00C11BF0">
        <w:trPr>
          <w:trHeight w:val="900"/>
        </w:trPr>
        <w:tc>
          <w:tcPr>
            <w:tcW w:w="2093" w:type="dxa"/>
          </w:tcPr>
          <w:p w:rsidR="003C6B2E" w:rsidRPr="003C6B2E" w:rsidRDefault="003C6B2E" w:rsidP="005570CC">
            <w:pPr>
              <w:jc w:val="center"/>
              <w:rPr>
                <w:rFonts w:ascii="Times New Roman" w:hAnsi="Times New Roman" w:cs="Times New Roman"/>
                <w:sz w:val="24"/>
                <w:szCs w:val="24"/>
              </w:rPr>
            </w:pPr>
          </w:p>
          <w:p w:rsidR="003C6B2E" w:rsidRPr="003C6B2E" w:rsidRDefault="003C6B2E" w:rsidP="005570CC">
            <w:pPr>
              <w:jc w:val="center"/>
              <w:rPr>
                <w:rFonts w:ascii="Times New Roman" w:hAnsi="Times New Roman" w:cs="Times New Roman"/>
                <w:sz w:val="24"/>
                <w:szCs w:val="24"/>
              </w:rPr>
            </w:pPr>
          </w:p>
          <w:p w:rsidR="00C11BF0" w:rsidRDefault="00C11BF0" w:rsidP="005570CC">
            <w:pPr>
              <w:jc w:val="center"/>
              <w:rPr>
                <w:rFonts w:ascii="Times New Roman" w:hAnsi="Times New Roman" w:cs="Times New Roman"/>
                <w:sz w:val="24"/>
                <w:szCs w:val="24"/>
              </w:rPr>
            </w:pPr>
          </w:p>
          <w:p w:rsidR="003C6B2E" w:rsidRPr="005570CC" w:rsidRDefault="00C11BF0" w:rsidP="005570CC">
            <w:pPr>
              <w:jc w:val="center"/>
              <w:rPr>
                <w:rFonts w:ascii="Times New Roman" w:hAnsi="Times New Roman" w:cs="Times New Roman"/>
                <w:b/>
                <w:sz w:val="24"/>
                <w:szCs w:val="24"/>
              </w:rPr>
            </w:pPr>
            <w:r w:rsidRPr="005570CC">
              <w:rPr>
                <w:rFonts w:ascii="Times New Roman" w:hAnsi="Times New Roman" w:cs="Times New Roman"/>
                <w:b/>
                <w:sz w:val="24"/>
                <w:szCs w:val="24"/>
              </w:rPr>
              <w:t>1 Ocak</w:t>
            </w:r>
            <w:r w:rsidR="003C6B2E" w:rsidRPr="005570CC">
              <w:rPr>
                <w:rFonts w:ascii="Times New Roman" w:hAnsi="Times New Roman" w:cs="Times New Roman"/>
                <w:b/>
                <w:sz w:val="24"/>
                <w:szCs w:val="24"/>
              </w:rPr>
              <w:t xml:space="preserve"> 2017</w:t>
            </w:r>
          </w:p>
        </w:tc>
        <w:tc>
          <w:tcPr>
            <w:tcW w:w="7119" w:type="dxa"/>
          </w:tcPr>
          <w:p w:rsidR="003C6B2E" w:rsidRPr="003C6B2E" w:rsidRDefault="003C6B2E" w:rsidP="00C11BF0">
            <w:pPr>
              <w:rPr>
                <w:rFonts w:ascii="Times New Roman" w:hAnsi="Times New Roman" w:cs="Times New Roman"/>
                <w:sz w:val="24"/>
                <w:szCs w:val="24"/>
              </w:rPr>
            </w:pPr>
            <w:r w:rsidRPr="003C6B2E">
              <w:rPr>
                <w:rFonts w:ascii="Times New Roman" w:hAnsi="Times New Roman" w:cs="Times New Roman"/>
                <w:sz w:val="24"/>
                <w:szCs w:val="24"/>
              </w:rPr>
              <w:t xml:space="preserve">Öğretim elemanları, faaliyetlerine uygun Birim Akademik Teşvik Başvuru ve İnceleme Komisyonuna başvuru yapmakla yükümlüdür. Akademik teşvik başvurularını </w:t>
            </w:r>
            <w:proofErr w:type="spellStart"/>
            <w:r w:rsidRPr="003C6B2E">
              <w:rPr>
                <w:rFonts w:ascii="Times New Roman" w:hAnsi="Times New Roman" w:cs="Times New Roman"/>
                <w:sz w:val="24"/>
                <w:szCs w:val="24"/>
              </w:rPr>
              <w:t>YÖKSİS’ten</w:t>
            </w:r>
            <w:proofErr w:type="spellEnd"/>
            <w:r w:rsidRPr="003C6B2E">
              <w:rPr>
                <w:rFonts w:ascii="Times New Roman" w:hAnsi="Times New Roman" w:cs="Times New Roman"/>
                <w:sz w:val="24"/>
                <w:szCs w:val="24"/>
              </w:rPr>
              <w:t xml:space="preserve"> alınan çıktı ile birlikte akademik faaliyetlere ilişkin örnek, kanıt ve belgeleri yönetmelikt</w:t>
            </w:r>
            <w:r w:rsidR="008E6A93">
              <w:rPr>
                <w:rFonts w:ascii="Times New Roman" w:hAnsi="Times New Roman" w:cs="Times New Roman"/>
                <w:sz w:val="24"/>
                <w:szCs w:val="24"/>
              </w:rPr>
              <w:t xml:space="preserve">e belirtilen usule uygun </w:t>
            </w:r>
            <w:r w:rsidR="00C11BF0">
              <w:rPr>
                <w:rFonts w:ascii="Times New Roman" w:hAnsi="Times New Roman" w:cs="Times New Roman"/>
                <w:sz w:val="24"/>
                <w:szCs w:val="24"/>
              </w:rPr>
              <w:t>biçimde (CD’ye kayıtlı olarak elektronik ortamda)</w:t>
            </w:r>
            <w:r w:rsidR="008E6A93">
              <w:rPr>
                <w:rFonts w:ascii="Times New Roman" w:hAnsi="Times New Roman" w:cs="Times New Roman"/>
                <w:sz w:val="24"/>
                <w:szCs w:val="24"/>
              </w:rPr>
              <w:t xml:space="preserve"> </w:t>
            </w:r>
            <w:r w:rsidRPr="003C6B2E">
              <w:rPr>
                <w:rFonts w:ascii="Times New Roman" w:hAnsi="Times New Roman" w:cs="Times New Roman"/>
                <w:sz w:val="24"/>
                <w:szCs w:val="24"/>
              </w:rPr>
              <w:t>ilgili Birim Akademik Teşvik Başvuru ve İnceleme Komisyonuna müracaatlarının başlama tarihi</w:t>
            </w:r>
            <w:r w:rsidR="007F4FC1">
              <w:rPr>
                <w:rFonts w:ascii="Times New Roman" w:hAnsi="Times New Roman" w:cs="Times New Roman"/>
                <w:sz w:val="24"/>
                <w:szCs w:val="24"/>
              </w:rPr>
              <w:t>.</w:t>
            </w:r>
          </w:p>
        </w:tc>
      </w:tr>
      <w:tr w:rsidR="003C6B2E" w:rsidTr="00C11BF0">
        <w:trPr>
          <w:trHeight w:val="555"/>
        </w:trPr>
        <w:tc>
          <w:tcPr>
            <w:tcW w:w="2093" w:type="dxa"/>
          </w:tcPr>
          <w:p w:rsidR="003C6B2E" w:rsidRPr="003C6B2E" w:rsidRDefault="00C11BF0" w:rsidP="005570CC">
            <w:pPr>
              <w:jc w:val="center"/>
              <w:rPr>
                <w:rFonts w:ascii="Times New Roman" w:hAnsi="Times New Roman" w:cs="Times New Roman"/>
                <w:sz w:val="24"/>
                <w:szCs w:val="24"/>
              </w:rPr>
            </w:pPr>
            <w:r>
              <w:rPr>
                <w:rStyle w:val="Gl"/>
                <w:rFonts w:ascii="Times New Roman" w:hAnsi="Times New Roman" w:cs="Times New Roman"/>
                <w:color w:val="333333"/>
                <w:sz w:val="24"/>
                <w:szCs w:val="24"/>
                <w:shd w:val="clear" w:color="auto" w:fill="FFFFFF"/>
              </w:rPr>
              <w:t>16 Ocak</w:t>
            </w:r>
            <w:r w:rsidR="003C6B2E" w:rsidRPr="003C6B2E">
              <w:rPr>
                <w:rStyle w:val="Gl"/>
                <w:rFonts w:ascii="Times New Roman" w:hAnsi="Times New Roman" w:cs="Times New Roman"/>
                <w:color w:val="333333"/>
                <w:sz w:val="24"/>
                <w:szCs w:val="24"/>
                <w:shd w:val="clear" w:color="auto" w:fill="FFFFFF"/>
              </w:rPr>
              <w:t xml:space="preserve"> 2017</w:t>
            </w:r>
          </w:p>
        </w:tc>
        <w:tc>
          <w:tcPr>
            <w:tcW w:w="7119" w:type="dxa"/>
          </w:tcPr>
          <w:p w:rsidR="003C6B2E" w:rsidRPr="003C6B2E" w:rsidRDefault="003C6B2E">
            <w:pPr>
              <w:rPr>
                <w:rFonts w:ascii="Times New Roman" w:hAnsi="Times New Roman" w:cs="Times New Roman"/>
                <w:sz w:val="24"/>
                <w:szCs w:val="24"/>
              </w:rPr>
            </w:pPr>
            <w:r w:rsidRPr="003C6B2E">
              <w:rPr>
                <w:rFonts w:ascii="Times New Roman" w:hAnsi="Times New Roman" w:cs="Times New Roman"/>
                <w:sz w:val="24"/>
                <w:szCs w:val="24"/>
              </w:rPr>
              <w:t>Akademik teşvik ödeneği başvurusu Birim Akademik Teşvik Başvuru ve İnceleme Komisyonuna müracaat son günü</w:t>
            </w:r>
            <w:r w:rsidR="007F4FC1">
              <w:rPr>
                <w:rFonts w:ascii="Times New Roman" w:hAnsi="Times New Roman" w:cs="Times New Roman"/>
                <w:sz w:val="24"/>
                <w:szCs w:val="24"/>
              </w:rPr>
              <w:t>.</w:t>
            </w:r>
          </w:p>
        </w:tc>
      </w:tr>
      <w:tr w:rsidR="003C6B2E" w:rsidTr="00C11BF0">
        <w:tc>
          <w:tcPr>
            <w:tcW w:w="2093" w:type="dxa"/>
          </w:tcPr>
          <w:p w:rsidR="00C11BF0" w:rsidRDefault="00C11BF0" w:rsidP="005570CC">
            <w:pPr>
              <w:jc w:val="center"/>
              <w:rPr>
                <w:rStyle w:val="Gl"/>
                <w:rFonts w:ascii="Times New Roman" w:hAnsi="Times New Roman" w:cs="Times New Roman"/>
                <w:color w:val="333333"/>
                <w:sz w:val="24"/>
                <w:szCs w:val="24"/>
                <w:shd w:val="clear" w:color="auto" w:fill="FFFFFF"/>
              </w:rPr>
            </w:pPr>
          </w:p>
          <w:p w:rsidR="003C6B2E" w:rsidRPr="003C6B2E" w:rsidRDefault="00C11BF0" w:rsidP="005570CC">
            <w:pPr>
              <w:jc w:val="center"/>
              <w:rPr>
                <w:rFonts w:ascii="Times New Roman" w:hAnsi="Times New Roman" w:cs="Times New Roman"/>
                <w:sz w:val="24"/>
                <w:szCs w:val="24"/>
              </w:rPr>
            </w:pPr>
            <w:r>
              <w:rPr>
                <w:rStyle w:val="Gl"/>
                <w:rFonts w:ascii="Times New Roman" w:hAnsi="Times New Roman" w:cs="Times New Roman"/>
                <w:color w:val="333333"/>
                <w:sz w:val="24"/>
                <w:szCs w:val="24"/>
                <w:shd w:val="clear" w:color="auto" w:fill="FFFFFF"/>
              </w:rPr>
              <w:t>17 Ocak</w:t>
            </w:r>
            <w:r w:rsidR="003C6B2E" w:rsidRPr="003C6B2E">
              <w:rPr>
                <w:rStyle w:val="Gl"/>
                <w:rFonts w:ascii="Times New Roman" w:hAnsi="Times New Roman" w:cs="Times New Roman"/>
                <w:color w:val="333333"/>
                <w:sz w:val="24"/>
                <w:szCs w:val="24"/>
                <w:shd w:val="clear" w:color="auto" w:fill="FFFFFF"/>
              </w:rPr>
              <w:t xml:space="preserve"> 2017</w:t>
            </w:r>
          </w:p>
        </w:tc>
        <w:tc>
          <w:tcPr>
            <w:tcW w:w="7119" w:type="dxa"/>
          </w:tcPr>
          <w:p w:rsidR="003C6B2E" w:rsidRPr="003C6B2E" w:rsidRDefault="003C6B2E">
            <w:pPr>
              <w:rPr>
                <w:rFonts w:ascii="Times New Roman" w:hAnsi="Times New Roman" w:cs="Times New Roman"/>
                <w:sz w:val="24"/>
                <w:szCs w:val="24"/>
              </w:rPr>
            </w:pPr>
            <w:r w:rsidRPr="003C6B2E">
              <w:rPr>
                <w:rFonts w:ascii="Times New Roman" w:hAnsi="Times New Roman" w:cs="Times New Roman"/>
                <w:color w:val="333333"/>
                <w:sz w:val="24"/>
                <w:szCs w:val="24"/>
                <w:shd w:val="clear" w:color="auto" w:fill="FFFFFF"/>
              </w:rPr>
              <w:t>Yönetmelikte kendisine verilen görevleri yerine getirmek üzere Birim Akademik Teşvik Başvuru ve İnceleme Komisyonunun başvuruları</w:t>
            </w:r>
            <w:r w:rsidRPr="003C6B2E">
              <w:rPr>
                <w:rStyle w:val="apple-converted-space"/>
                <w:rFonts w:ascii="Times New Roman" w:hAnsi="Times New Roman" w:cs="Times New Roman"/>
                <w:color w:val="333333"/>
                <w:sz w:val="24"/>
                <w:szCs w:val="24"/>
                <w:shd w:val="clear" w:color="auto" w:fill="FFFFFF"/>
              </w:rPr>
              <w:t> </w:t>
            </w:r>
            <w:r w:rsidRPr="003C6B2E">
              <w:rPr>
                <w:rFonts w:ascii="Times New Roman" w:hAnsi="Times New Roman" w:cs="Times New Roman"/>
                <w:bCs/>
                <w:color w:val="333333"/>
                <w:sz w:val="24"/>
                <w:szCs w:val="24"/>
                <w:shd w:val="clear" w:color="auto" w:fill="FFFFFF"/>
              </w:rPr>
              <w:t>incelemeye başlama tarihi</w:t>
            </w:r>
            <w:r w:rsidR="007F4FC1">
              <w:rPr>
                <w:rFonts w:ascii="Times New Roman" w:hAnsi="Times New Roman" w:cs="Times New Roman"/>
                <w:bCs/>
                <w:color w:val="333333"/>
                <w:sz w:val="24"/>
                <w:szCs w:val="24"/>
                <w:shd w:val="clear" w:color="auto" w:fill="FFFFFF"/>
              </w:rPr>
              <w:t>.</w:t>
            </w:r>
          </w:p>
        </w:tc>
      </w:tr>
      <w:tr w:rsidR="003C6B2E" w:rsidTr="00C11BF0">
        <w:tc>
          <w:tcPr>
            <w:tcW w:w="2093" w:type="dxa"/>
          </w:tcPr>
          <w:p w:rsidR="00C11BF0" w:rsidRDefault="00C11BF0" w:rsidP="005570CC">
            <w:pPr>
              <w:jc w:val="center"/>
              <w:rPr>
                <w:rStyle w:val="Gl"/>
                <w:rFonts w:ascii="Times New Roman" w:hAnsi="Times New Roman" w:cs="Times New Roman"/>
                <w:color w:val="333333"/>
                <w:sz w:val="24"/>
                <w:szCs w:val="24"/>
                <w:shd w:val="clear" w:color="auto" w:fill="FFFFFF"/>
              </w:rPr>
            </w:pPr>
          </w:p>
          <w:p w:rsidR="00C11BF0" w:rsidRDefault="00C11BF0" w:rsidP="005570CC">
            <w:pPr>
              <w:jc w:val="center"/>
              <w:rPr>
                <w:rStyle w:val="Gl"/>
                <w:rFonts w:ascii="Times New Roman" w:hAnsi="Times New Roman" w:cs="Times New Roman"/>
                <w:color w:val="333333"/>
                <w:sz w:val="24"/>
                <w:szCs w:val="24"/>
                <w:shd w:val="clear" w:color="auto" w:fill="FFFFFF"/>
              </w:rPr>
            </w:pPr>
          </w:p>
          <w:p w:rsidR="00C11BF0" w:rsidRDefault="00C11BF0" w:rsidP="005570CC">
            <w:pPr>
              <w:jc w:val="center"/>
              <w:rPr>
                <w:rStyle w:val="Gl"/>
                <w:rFonts w:ascii="Times New Roman" w:hAnsi="Times New Roman" w:cs="Times New Roman"/>
                <w:color w:val="333333"/>
                <w:sz w:val="24"/>
                <w:szCs w:val="24"/>
                <w:shd w:val="clear" w:color="auto" w:fill="FFFFFF"/>
              </w:rPr>
            </w:pPr>
          </w:p>
          <w:p w:rsidR="003C6B2E" w:rsidRPr="003C6B2E" w:rsidRDefault="00C11BF0" w:rsidP="005570CC">
            <w:pPr>
              <w:jc w:val="center"/>
              <w:rPr>
                <w:rFonts w:ascii="Times New Roman" w:hAnsi="Times New Roman" w:cs="Times New Roman"/>
                <w:sz w:val="24"/>
                <w:szCs w:val="24"/>
              </w:rPr>
            </w:pPr>
            <w:r>
              <w:rPr>
                <w:rStyle w:val="Gl"/>
                <w:rFonts w:ascii="Times New Roman" w:hAnsi="Times New Roman" w:cs="Times New Roman"/>
                <w:color w:val="333333"/>
                <w:sz w:val="24"/>
                <w:szCs w:val="24"/>
                <w:shd w:val="clear" w:color="auto" w:fill="FFFFFF"/>
              </w:rPr>
              <w:t>20 Ocak</w:t>
            </w:r>
            <w:r w:rsidR="003C6B2E" w:rsidRPr="003C6B2E">
              <w:rPr>
                <w:rStyle w:val="Gl"/>
                <w:rFonts w:ascii="Times New Roman" w:hAnsi="Times New Roman" w:cs="Times New Roman"/>
                <w:color w:val="333333"/>
                <w:sz w:val="24"/>
                <w:szCs w:val="24"/>
                <w:shd w:val="clear" w:color="auto" w:fill="FFFFFF"/>
              </w:rPr>
              <w:t xml:space="preserve"> 2017</w:t>
            </w:r>
          </w:p>
        </w:tc>
        <w:tc>
          <w:tcPr>
            <w:tcW w:w="7119" w:type="dxa"/>
          </w:tcPr>
          <w:p w:rsidR="003C6B2E" w:rsidRPr="003C6B2E" w:rsidRDefault="003C6B2E" w:rsidP="003C6B2E">
            <w:pPr>
              <w:tabs>
                <w:tab w:val="left" w:pos="930"/>
              </w:tabs>
              <w:rPr>
                <w:rFonts w:ascii="Times New Roman" w:hAnsi="Times New Roman" w:cs="Times New Roman"/>
                <w:sz w:val="24"/>
                <w:szCs w:val="24"/>
              </w:rPr>
            </w:pPr>
            <w:proofErr w:type="gramStart"/>
            <w:r w:rsidRPr="003C6B2E">
              <w:rPr>
                <w:rFonts w:ascii="Times New Roman" w:hAnsi="Times New Roman" w:cs="Times New Roman"/>
                <w:color w:val="333333"/>
                <w:sz w:val="24"/>
                <w:szCs w:val="24"/>
                <w:shd w:val="clear" w:color="auto" w:fill="FFFFFF"/>
              </w:rPr>
              <w:t>Birim Akademik Teşvik Başvuru ve İnceleme Komisyonu başvuruları inceleyerek hazırladıkları karar tutanağını, İnceleme Komisyonu tarafından hazırlanan değerlendirme raporunda, reddedilen veya puan değerinde değişiklik yapılan akademik faaliyetlerle ilgili olarak açıklamalarla birlikte değerlendirme raporunu ve ekinde puan tablosunu imzalı olarak rektörlüğe bağlı bölümlerde bölüm başkanı, fakültelerde dekan, diğer birimlerde ise müdür tarafından onaylanmış olarak Akademik Teşvik Düzenleme, Denetleme ve İtiraz Komisyonuna ulaştırılması amacı ile müdürlüklere / dekanlıklara teslimi için</w:t>
            </w:r>
            <w:r w:rsidRPr="003C6B2E">
              <w:rPr>
                <w:rStyle w:val="apple-converted-space"/>
                <w:rFonts w:ascii="Times New Roman" w:hAnsi="Times New Roman" w:cs="Times New Roman"/>
                <w:color w:val="333333"/>
                <w:sz w:val="24"/>
                <w:szCs w:val="24"/>
                <w:shd w:val="clear" w:color="auto" w:fill="FFFFFF"/>
              </w:rPr>
              <w:t> </w:t>
            </w:r>
            <w:r w:rsidRPr="003C6B2E">
              <w:rPr>
                <w:rFonts w:ascii="Times New Roman" w:hAnsi="Times New Roman" w:cs="Times New Roman"/>
                <w:bCs/>
                <w:color w:val="333333"/>
                <w:sz w:val="24"/>
                <w:szCs w:val="24"/>
                <w:shd w:val="clear" w:color="auto" w:fill="FFFFFF"/>
              </w:rPr>
              <w:t>son gün</w:t>
            </w:r>
            <w:r w:rsidR="007F4FC1">
              <w:rPr>
                <w:rFonts w:ascii="Times New Roman" w:hAnsi="Times New Roman" w:cs="Times New Roman"/>
                <w:bCs/>
                <w:color w:val="333333"/>
                <w:sz w:val="24"/>
                <w:szCs w:val="24"/>
                <w:shd w:val="clear" w:color="auto" w:fill="FFFFFF"/>
              </w:rPr>
              <w:t>.</w:t>
            </w:r>
            <w:proofErr w:type="gramEnd"/>
          </w:p>
        </w:tc>
      </w:tr>
      <w:tr w:rsidR="003C6B2E" w:rsidTr="00C11BF0">
        <w:tc>
          <w:tcPr>
            <w:tcW w:w="2093" w:type="dxa"/>
          </w:tcPr>
          <w:p w:rsidR="00C11BF0" w:rsidRDefault="00C11BF0" w:rsidP="005570CC">
            <w:pPr>
              <w:jc w:val="center"/>
              <w:rPr>
                <w:rStyle w:val="Gl"/>
                <w:rFonts w:ascii="Times New Roman" w:hAnsi="Times New Roman" w:cs="Times New Roman"/>
                <w:color w:val="333333"/>
                <w:sz w:val="24"/>
                <w:szCs w:val="24"/>
                <w:shd w:val="clear" w:color="auto" w:fill="FFFFFF"/>
              </w:rPr>
            </w:pPr>
          </w:p>
          <w:p w:rsidR="00C11BF0" w:rsidRDefault="00C11BF0" w:rsidP="005570CC">
            <w:pPr>
              <w:jc w:val="center"/>
              <w:rPr>
                <w:rStyle w:val="Gl"/>
                <w:rFonts w:ascii="Times New Roman" w:hAnsi="Times New Roman" w:cs="Times New Roman"/>
                <w:color w:val="333333"/>
                <w:sz w:val="24"/>
                <w:szCs w:val="24"/>
                <w:shd w:val="clear" w:color="auto" w:fill="FFFFFF"/>
              </w:rPr>
            </w:pPr>
          </w:p>
          <w:p w:rsidR="00C11BF0" w:rsidRDefault="00C11BF0" w:rsidP="005570CC">
            <w:pPr>
              <w:jc w:val="center"/>
              <w:rPr>
                <w:rStyle w:val="Gl"/>
                <w:rFonts w:ascii="Times New Roman" w:hAnsi="Times New Roman" w:cs="Times New Roman"/>
                <w:color w:val="333333"/>
                <w:sz w:val="24"/>
                <w:szCs w:val="24"/>
                <w:shd w:val="clear" w:color="auto" w:fill="FFFFFF"/>
              </w:rPr>
            </w:pPr>
          </w:p>
          <w:p w:rsidR="003C6B2E" w:rsidRPr="003C6B2E" w:rsidRDefault="00C11BF0" w:rsidP="005570CC">
            <w:pPr>
              <w:jc w:val="center"/>
              <w:rPr>
                <w:rFonts w:ascii="Times New Roman" w:hAnsi="Times New Roman" w:cs="Times New Roman"/>
                <w:sz w:val="24"/>
                <w:szCs w:val="24"/>
              </w:rPr>
            </w:pPr>
            <w:r>
              <w:rPr>
                <w:rStyle w:val="Gl"/>
                <w:rFonts w:ascii="Times New Roman" w:hAnsi="Times New Roman" w:cs="Times New Roman"/>
                <w:color w:val="333333"/>
                <w:sz w:val="24"/>
                <w:szCs w:val="24"/>
                <w:shd w:val="clear" w:color="auto" w:fill="FFFFFF"/>
              </w:rPr>
              <w:t>23 Ocak</w:t>
            </w:r>
            <w:r w:rsidR="003C6B2E" w:rsidRPr="003C6B2E">
              <w:rPr>
                <w:rStyle w:val="Gl"/>
                <w:rFonts w:ascii="Times New Roman" w:hAnsi="Times New Roman" w:cs="Times New Roman"/>
                <w:color w:val="333333"/>
                <w:sz w:val="24"/>
                <w:szCs w:val="24"/>
                <w:shd w:val="clear" w:color="auto" w:fill="FFFFFF"/>
              </w:rPr>
              <w:t xml:space="preserve"> 2017</w:t>
            </w:r>
          </w:p>
        </w:tc>
        <w:tc>
          <w:tcPr>
            <w:tcW w:w="7119" w:type="dxa"/>
          </w:tcPr>
          <w:p w:rsidR="003C6B2E" w:rsidRPr="003C6B2E" w:rsidRDefault="003C6B2E">
            <w:pPr>
              <w:rPr>
                <w:rFonts w:ascii="Times New Roman" w:hAnsi="Times New Roman" w:cs="Times New Roman"/>
                <w:sz w:val="24"/>
                <w:szCs w:val="24"/>
              </w:rPr>
            </w:pPr>
            <w:proofErr w:type="gramStart"/>
            <w:r w:rsidRPr="003C6B2E">
              <w:rPr>
                <w:rFonts w:ascii="Times New Roman" w:hAnsi="Times New Roman" w:cs="Times New Roman"/>
                <w:color w:val="333333"/>
                <w:sz w:val="24"/>
                <w:szCs w:val="24"/>
                <w:shd w:val="clear" w:color="auto" w:fill="FFFFFF"/>
              </w:rPr>
              <w:t>Birim Akademik Teşvik Başvuru ve İnceleme Komisyonu kararlarının  başvuruları inceleyerek hazırladıkları karar tutanağını, başvurularla ilgili değerlendirme raporunu ve ekinde puan tablosunu imzalı olarak rektörlüğe bağlı bölümlerde bölüm başkanı, fakültelerde dekan, diğer birimlerde ise müdür tarafından onaylanmış olarak dekanlık/müdürlükler tarafından Akademik Teşvik Düzenleme, Denetleme ve İtiraz Komisyonuna fiziki olarak ve elektronik belge yönetim sistemi üzerinden gönderilmesi için</w:t>
            </w:r>
            <w:r w:rsidRPr="003C6B2E">
              <w:rPr>
                <w:rStyle w:val="apple-converted-space"/>
                <w:rFonts w:ascii="Times New Roman" w:hAnsi="Times New Roman" w:cs="Times New Roman"/>
                <w:b/>
                <w:bCs/>
                <w:color w:val="333333"/>
                <w:sz w:val="24"/>
                <w:szCs w:val="24"/>
                <w:shd w:val="clear" w:color="auto" w:fill="FFFFFF"/>
              </w:rPr>
              <w:t> </w:t>
            </w:r>
            <w:r w:rsidRPr="003C6B2E">
              <w:rPr>
                <w:rFonts w:ascii="Times New Roman" w:hAnsi="Times New Roman" w:cs="Times New Roman"/>
                <w:bCs/>
                <w:color w:val="333333"/>
                <w:sz w:val="24"/>
                <w:szCs w:val="24"/>
                <w:shd w:val="clear" w:color="auto" w:fill="FFFFFF"/>
              </w:rPr>
              <w:t>son gün</w:t>
            </w:r>
            <w:r w:rsidR="007F4FC1">
              <w:rPr>
                <w:rFonts w:ascii="Times New Roman" w:hAnsi="Times New Roman" w:cs="Times New Roman"/>
                <w:bCs/>
                <w:color w:val="333333"/>
                <w:sz w:val="24"/>
                <w:szCs w:val="24"/>
                <w:shd w:val="clear" w:color="auto" w:fill="FFFFFF"/>
              </w:rPr>
              <w:t>.</w:t>
            </w:r>
            <w:proofErr w:type="gramEnd"/>
          </w:p>
        </w:tc>
      </w:tr>
      <w:tr w:rsidR="003C6B2E" w:rsidTr="00C11BF0">
        <w:tc>
          <w:tcPr>
            <w:tcW w:w="2093" w:type="dxa"/>
          </w:tcPr>
          <w:p w:rsidR="003C6B2E" w:rsidRPr="003C6B2E" w:rsidRDefault="00C11BF0" w:rsidP="005570CC">
            <w:pPr>
              <w:jc w:val="center"/>
              <w:rPr>
                <w:rFonts w:ascii="Times New Roman" w:hAnsi="Times New Roman" w:cs="Times New Roman"/>
                <w:sz w:val="24"/>
                <w:szCs w:val="24"/>
              </w:rPr>
            </w:pPr>
            <w:r>
              <w:rPr>
                <w:rStyle w:val="Gl"/>
                <w:rFonts w:ascii="Times New Roman" w:hAnsi="Times New Roman" w:cs="Times New Roman"/>
                <w:color w:val="333333"/>
                <w:sz w:val="24"/>
                <w:szCs w:val="24"/>
                <w:shd w:val="clear" w:color="auto" w:fill="FFFFFF"/>
              </w:rPr>
              <w:t>23</w:t>
            </w:r>
            <w:r w:rsidR="008E6A93">
              <w:rPr>
                <w:rStyle w:val="Gl"/>
                <w:rFonts w:ascii="Times New Roman" w:hAnsi="Times New Roman" w:cs="Times New Roman"/>
                <w:color w:val="333333"/>
                <w:sz w:val="24"/>
                <w:szCs w:val="24"/>
                <w:shd w:val="clear" w:color="auto" w:fill="FFFFFF"/>
              </w:rPr>
              <w:t xml:space="preserve"> </w:t>
            </w:r>
            <w:r>
              <w:rPr>
                <w:rStyle w:val="Gl"/>
                <w:rFonts w:ascii="Times New Roman" w:hAnsi="Times New Roman" w:cs="Times New Roman"/>
                <w:color w:val="333333"/>
                <w:sz w:val="24"/>
                <w:szCs w:val="24"/>
                <w:shd w:val="clear" w:color="auto" w:fill="FFFFFF"/>
              </w:rPr>
              <w:t>-27 Ocak</w:t>
            </w:r>
            <w:r w:rsidR="003C6B2E" w:rsidRPr="003C6B2E">
              <w:rPr>
                <w:rStyle w:val="Gl"/>
                <w:rFonts w:ascii="Times New Roman" w:hAnsi="Times New Roman" w:cs="Times New Roman"/>
                <w:color w:val="333333"/>
                <w:sz w:val="24"/>
                <w:szCs w:val="24"/>
                <w:shd w:val="clear" w:color="auto" w:fill="FFFFFF"/>
              </w:rPr>
              <w:t xml:space="preserve"> 2017</w:t>
            </w:r>
          </w:p>
        </w:tc>
        <w:tc>
          <w:tcPr>
            <w:tcW w:w="7119" w:type="dxa"/>
          </w:tcPr>
          <w:p w:rsidR="003C6B2E" w:rsidRPr="003C6B2E" w:rsidRDefault="00C11BF0" w:rsidP="00C11BF0">
            <w:pPr>
              <w:rPr>
                <w:rFonts w:ascii="Times New Roman" w:hAnsi="Times New Roman" w:cs="Times New Roman"/>
                <w:sz w:val="24"/>
                <w:szCs w:val="24"/>
              </w:rPr>
            </w:pPr>
            <w:r w:rsidRPr="003C6B2E">
              <w:rPr>
                <w:rFonts w:ascii="Times New Roman" w:hAnsi="Times New Roman" w:cs="Times New Roman"/>
                <w:color w:val="333333"/>
                <w:sz w:val="24"/>
                <w:szCs w:val="24"/>
                <w:shd w:val="clear" w:color="auto" w:fill="FFFFFF"/>
              </w:rPr>
              <w:t>Akademik Teşvik Düzenleme, Denetleme ve İtiraz Komisyonu kararlarına  itiraz süreci (yasal 5 iş günü) </w:t>
            </w:r>
            <w:r w:rsidRPr="003C6B2E">
              <w:rPr>
                <w:rFonts w:ascii="Times New Roman" w:hAnsi="Times New Roman" w:cs="Times New Roman"/>
                <w:bCs/>
                <w:color w:val="333333"/>
                <w:sz w:val="24"/>
                <w:szCs w:val="24"/>
                <w:shd w:val="clear" w:color="auto" w:fill="FFFFFF"/>
              </w:rPr>
              <w:t>başlama ve bitiş tarihi</w:t>
            </w:r>
            <w:r w:rsidR="007F4FC1">
              <w:rPr>
                <w:rFonts w:ascii="Times New Roman" w:hAnsi="Times New Roman" w:cs="Times New Roman"/>
                <w:color w:val="333333"/>
                <w:sz w:val="24"/>
                <w:szCs w:val="24"/>
                <w:shd w:val="clear" w:color="auto" w:fill="FFFFFF"/>
              </w:rPr>
              <w:t>.</w:t>
            </w:r>
          </w:p>
        </w:tc>
      </w:tr>
      <w:tr w:rsidR="003C6B2E" w:rsidTr="00C11BF0">
        <w:tc>
          <w:tcPr>
            <w:tcW w:w="2093" w:type="dxa"/>
          </w:tcPr>
          <w:p w:rsidR="003C6B2E" w:rsidRDefault="00C11BF0" w:rsidP="005570CC">
            <w:pPr>
              <w:jc w:val="center"/>
              <w:rPr>
                <w:rStyle w:val="Gl"/>
                <w:rFonts w:ascii="Times New Roman" w:hAnsi="Times New Roman" w:cs="Times New Roman"/>
                <w:color w:val="333333"/>
                <w:sz w:val="24"/>
                <w:szCs w:val="24"/>
                <w:shd w:val="clear" w:color="auto" w:fill="FFFFFF"/>
              </w:rPr>
            </w:pPr>
            <w:r>
              <w:rPr>
                <w:rStyle w:val="Gl"/>
                <w:rFonts w:ascii="Times New Roman" w:hAnsi="Times New Roman" w:cs="Times New Roman"/>
                <w:color w:val="333333"/>
                <w:sz w:val="24"/>
                <w:szCs w:val="24"/>
                <w:shd w:val="clear" w:color="auto" w:fill="FFFFFF"/>
              </w:rPr>
              <w:t>30 Ocak</w:t>
            </w:r>
            <w:r w:rsidR="008E6A93">
              <w:rPr>
                <w:rStyle w:val="Gl"/>
                <w:rFonts w:ascii="Times New Roman" w:hAnsi="Times New Roman" w:cs="Times New Roman"/>
                <w:color w:val="333333"/>
                <w:sz w:val="24"/>
                <w:szCs w:val="24"/>
                <w:shd w:val="clear" w:color="auto" w:fill="FFFFFF"/>
              </w:rPr>
              <w:t>-</w:t>
            </w:r>
            <w:r>
              <w:rPr>
                <w:rStyle w:val="Gl"/>
                <w:rFonts w:ascii="Times New Roman" w:hAnsi="Times New Roman" w:cs="Times New Roman"/>
                <w:color w:val="333333"/>
                <w:sz w:val="24"/>
                <w:szCs w:val="24"/>
                <w:shd w:val="clear" w:color="auto" w:fill="FFFFFF"/>
              </w:rPr>
              <w:t>03 Şubat</w:t>
            </w:r>
          </w:p>
          <w:p w:rsidR="005570CC" w:rsidRPr="005570CC" w:rsidRDefault="005570CC" w:rsidP="005570CC">
            <w:pPr>
              <w:jc w:val="center"/>
              <w:rPr>
                <w:rFonts w:ascii="Times New Roman" w:hAnsi="Times New Roman" w:cs="Times New Roman"/>
                <w:b/>
                <w:bCs/>
                <w:color w:val="333333"/>
                <w:sz w:val="24"/>
                <w:szCs w:val="24"/>
                <w:shd w:val="clear" w:color="auto" w:fill="FFFFFF"/>
              </w:rPr>
            </w:pPr>
            <w:r>
              <w:rPr>
                <w:rStyle w:val="Gl"/>
                <w:rFonts w:ascii="Times New Roman" w:hAnsi="Times New Roman" w:cs="Times New Roman"/>
                <w:color w:val="333333"/>
                <w:sz w:val="24"/>
                <w:szCs w:val="24"/>
                <w:shd w:val="clear" w:color="auto" w:fill="FFFFFF"/>
              </w:rPr>
              <w:t>2017</w:t>
            </w:r>
          </w:p>
        </w:tc>
        <w:tc>
          <w:tcPr>
            <w:tcW w:w="7119" w:type="dxa"/>
          </w:tcPr>
          <w:p w:rsidR="003C6B2E" w:rsidRPr="003C6B2E" w:rsidRDefault="00C11BF0">
            <w:pPr>
              <w:rPr>
                <w:rFonts w:ascii="Times New Roman" w:hAnsi="Times New Roman" w:cs="Times New Roman"/>
                <w:sz w:val="24"/>
                <w:szCs w:val="24"/>
              </w:rPr>
            </w:pPr>
            <w:r w:rsidRPr="003C6B2E">
              <w:rPr>
                <w:rFonts w:ascii="Times New Roman" w:hAnsi="Times New Roman" w:cs="Times New Roman"/>
                <w:color w:val="333333"/>
                <w:sz w:val="24"/>
                <w:szCs w:val="24"/>
                <w:shd w:val="clear" w:color="auto" w:fill="FFFFFF"/>
              </w:rPr>
              <w:t>Akademik Teşvik Düzenleme, Denetleme ve İtiraz Komisyonunun  çalışmalarına</w:t>
            </w:r>
            <w:r w:rsidRPr="003C6B2E">
              <w:rPr>
                <w:rStyle w:val="apple-converted-space"/>
                <w:rFonts w:ascii="Times New Roman" w:hAnsi="Times New Roman" w:cs="Times New Roman"/>
                <w:color w:val="333333"/>
                <w:sz w:val="24"/>
                <w:szCs w:val="24"/>
                <w:shd w:val="clear" w:color="auto" w:fill="FFFFFF"/>
              </w:rPr>
              <w:t> </w:t>
            </w:r>
            <w:r w:rsidRPr="003C6B2E">
              <w:rPr>
                <w:rFonts w:ascii="Times New Roman" w:hAnsi="Times New Roman" w:cs="Times New Roman"/>
                <w:bCs/>
                <w:color w:val="333333"/>
                <w:sz w:val="24"/>
                <w:szCs w:val="24"/>
                <w:shd w:val="clear" w:color="auto" w:fill="FFFFFF"/>
              </w:rPr>
              <w:t>başlama</w:t>
            </w:r>
            <w:r>
              <w:rPr>
                <w:rStyle w:val="apple-converted-space"/>
                <w:rFonts w:ascii="Times New Roman" w:hAnsi="Times New Roman" w:cs="Times New Roman"/>
                <w:bCs/>
                <w:color w:val="333333"/>
                <w:sz w:val="24"/>
                <w:szCs w:val="24"/>
                <w:shd w:val="clear" w:color="auto" w:fill="FFFFFF"/>
              </w:rPr>
              <w:t> ve</w:t>
            </w:r>
            <w:r w:rsidRPr="003C6B2E">
              <w:rPr>
                <w:rStyle w:val="apple-converted-space"/>
                <w:rFonts w:ascii="Times New Roman" w:hAnsi="Times New Roman" w:cs="Times New Roman"/>
                <w:bCs/>
                <w:color w:val="333333"/>
                <w:sz w:val="24"/>
                <w:szCs w:val="24"/>
                <w:shd w:val="clear" w:color="auto" w:fill="FFFFFF"/>
              </w:rPr>
              <w:t xml:space="preserve"> </w:t>
            </w:r>
            <w:r w:rsidRPr="003C6B2E">
              <w:rPr>
                <w:rFonts w:ascii="Times New Roman" w:hAnsi="Times New Roman" w:cs="Times New Roman"/>
                <w:bCs/>
                <w:color w:val="333333"/>
                <w:sz w:val="24"/>
                <w:szCs w:val="24"/>
                <w:shd w:val="clear" w:color="auto" w:fill="FFFFFF"/>
              </w:rPr>
              <w:t>sonuç ilan tarihi</w:t>
            </w:r>
            <w:r w:rsidR="007F4FC1">
              <w:rPr>
                <w:rFonts w:ascii="Times New Roman" w:hAnsi="Times New Roman" w:cs="Times New Roman"/>
                <w:bCs/>
                <w:color w:val="333333"/>
                <w:sz w:val="24"/>
                <w:szCs w:val="24"/>
                <w:shd w:val="clear" w:color="auto" w:fill="FFFFFF"/>
              </w:rPr>
              <w:t>.</w:t>
            </w:r>
          </w:p>
        </w:tc>
      </w:tr>
    </w:tbl>
    <w:p w:rsidR="003C6B2E" w:rsidRDefault="003C6B2E">
      <w:bookmarkStart w:id="0" w:name="_GoBack"/>
      <w:bookmarkEnd w:id="0"/>
    </w:p>
    <w:sectPr w:rsidR="003C6B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43B"/>
    <w:rsid w:val="003C6B2E"/>
    <w:rsid w:val="0051143B"/>
    <w:rsid w:val="005570CC"/>
    <w:rsid w:val="007F4FC1"/>
    <w:rsid w:val="008E6A93"/>
    <w:rsid w:val="00AA6ED6"/>
    <w:rsid w:val="00C11BF0"/>
    <w:rsid w:val="00ED10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C6B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l">
    <w:name w:val="Strong"/>
    <w:basedOn w:val="VarsaylanParagrafYazTipi"/>
    <w:uiPriority w:val="22"/>
    <w:qFormat/>
    <w:rsid w:val="003C6B2E"/>
    <w:rPr>
      <w:b/>
      <w:bCs/>
    </w:rPr>
  </w:style>
  <w:style w:type="character" w:customStyle="1" w:styleId="apple-converted-space">
    <w:name w:val="apple-converted-space"/>
    <w:basedOn w:val="VarsaylanParagrafYazTipi"/>
    <w:rsid w:val="003C6B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C6B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l">
    <w:name w:val="Strong"/>
    <w:basedOn w:val="VarsaylanParagrafYazTipi"/>
    <w:uiPriority w:val="22"/>
    <w:qFormat/>
    <w:rsid w:val="003C6B2E"/>
    <w:rPr>
      <w:b/>
      <w:bCs/>
    </w:rPr>
  </w:style>
  <w:style w:type="character" w:customStyle="1" w:styleId="apple-converted-space">
    <w:name w:val="apple-converted-space"/>
    <w:basedOn w:val="VarsaylanParagrafYazTipi"/>
    <w:rsid w:val="003C6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285567">
      <w:bodyDiv w:val="1"/>
      <w:marLeft w:val="0"/>
      <w:marRight w:val="0"/>
      <w:marTop w:val="0"/>
      <w:marBottom w:val="0"/>
      <w:divBdr>
        <w:top w:val="none" w:sz="0" w:space="0" w:color="auto"/>
        <w:left w:val="none" w:sz="0" w:space="0" w:color="auto"/>
        <w:bottom w:val="none" w:sz="0" w:space="0" w:color="auto"/>
        <w:right w:val="none" w:sz="0" w:space="0" w:color="auto"/>
      </w:divBdr>
    </w:div>
    <w:div w:id="204814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1880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2</cp:revision>
  <dcterms:created xsi:type="dcterms:W3CDTF">2017-01-05T08:50:00Z</dcterms:created>
  <dcterms:modified xsi:type="dcterms:W3CDTF">2017-01-05T08:50:00Z</dcterms:modified>
</cp:coreProperties>
</file>